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BF" w:rsidRPr="00B62EE9" w:rsidRDefault="006A07CC" w:rsidP="00517F35">
      <w:pPr>
        <w:jc w:val="center"/>
        <w:rPr>
          <w:b/>
          <w:sz w:val="36"/>
          <w:szCs w:val="36"/>
        </w:rPr>
      </w:pPr>
      <w:r w:rsidRPr="00B62EE9">
        <w:rPr>
          <w:b/>
          <w:sz w:val="36"/>
          <w:szCs w:val="36"/>
        </w:rPr>
        <w:t>The Pupil Premium</w:t>
      </w:r>
      <w:r w:rsidR="00FF63DF" w:rsidRPr="00B62EE9">
        <w:rPr>
          <w:b/>
          <w:sz w:val="36"/>
          <w:szCs w:val="36"/>
        </w:rPr>
        <w:t xml:space="preserve"> (PP)</w:t>
      </w:r>
      <w:r w:rsidR="00D45DA8">
        <w:rPr>
          <w:b/>
          <w:sz w:val="36"/>
          <w:szCs w:val="36"/>
        </w:rPr>
        <w:t xml:space="preserve"> 2017-2018</w:t>
      </w:r>
      <w:r w:rsidR="00BB5DE7" w:rsidRPr="00B62EE9">
        <w:rPr>
          <w:b/>
          <w:sz w:val="36"/>
          <w:szCs w:val="36"/>
        </w:rPr>
        <w:t xml:space="preserve"> review</w:t>
      </w:r>
    </w:p>
    <w:p w:rsidR="006A07CC" w:rsidRPr="00B62EE9" w:rsidRDefault="006A07CC">
      <w:pPr>
        <w:rPr>
          <w:sz w:val="24"/>
          <w:szCs w:val="24"/>
        </w:rPr>
      </w:pPr>
    </w:p>
    <w:p w:rsidR="006A07CC" w:rsidRPr="00B62EE9" w:rsidRDefault="00517F35">
      <w:pPr>
        <w:rPr>
          <w:sz w:val="24"/>
          <w:szCs w:val="24"/>
        </w:rPr>
      </w:pPr>
      <w:r w:rsidRPr="00B62EE9">
        <w:rPr>
          <w:sz w:val="24"/>
          <w:szCs w:val="24"/>
        </w:rPr>
        <w:t>The Pupil Premium is additional funding the Government allocates to schools to support children eligible for Free School Meals (FSM) and Looked after Children (LAC).   The funding is used to ensure that these students close the gap on th</w:t>
      </w:r>
      <w:r w:rsidR="004078E8" w:rsidRPr="00B62EE9">
        <w:rPr>
          <w:sz w:val="24"/>
          <w:szCs w:val="24"/>
        </w:rPr>
        <w:t>eir non-</w:t>
      </w:r>
      <w:r w:rsidRPr="00B62EE9">
        <w:rPr>
          <w:sz w:val="24"/>
          <w:szCs w:val="24"/>
        </w:rPr>
        <w:t>FSM</w:t>
      </w:r>
      <w:r w:rsidR="004078E8" w:rsidRPr="00B62EE9">
        <w:rPr>
          <w:sz w:val="24"/>
          <w:szCs w:val="24"/>
        </w:rPr>
        <w:t>/LAC</w:t>
      </w:r>
      <w:r w:rsidRPr="00B62EE9">
        <w:rPr>
          <w:sz w:val="24"/>
          <w:szCs w:val="24"/>
        </w:rPr>
        <w:t xml:space="preserve"> peers in terms of attainment and progress.</w:t>
      </w:r>
    </w:p>
    <w:p w:rsidR="00517F35" w:rsidRPr="00B62EE9" w:rsidRDefault="00517F35">
      <w:pPr>
        <w:rPr>
          <w:sz w:val="24"/>
          <w:szCs w:val="24"/>
        </w:rPr>
      </w:pPr>
    </w:p>
    <w:p w:rsidR="00517F35" w:rsidRDefault="00517F35">
      <w:pPr>
        <w:rPr>
          <w:sz w:val="24"/>
          <w:szCs w:val="24"/>
        </w:rPr>
      </w:pPr>
      <w:r w:rsidRPr="00B62EE9">
        <w:rPr>
          <w:sz w:val="24"/>
          <w:szCs w:val="24"/>
        </w:rPr>
        <w:t>Students are defined as FSM if they have been eligible for free school mea</w:t>
      </w:r>
      <w:r w:rsidR="00BB5DE7" w:rsidRPr="00B62EE9">
        <w:rPr>
          <w:sz w:val="24"/>
          <w:szCs w:val="24"/>
        </w:rPr>
        <w:t>ls at anytime during Year 6 to Y</w:t>
      </w:r>
      <w:r w:rsidRPr="00B62EE9">
        <w:rPr>
          <w:sz w:val="24"/>
          <w:szCs w:val="24"/>
        </w:rPr>
        <w:t>ear 11 (‘Ever6’).  Even though a student may have been eligible in Year 6 and not afterwards, that student will count as a</w:t>
      </w:r>
      <w:r w:rsidR="00CF5966" w:rsidRPr="00B62EE9">
        <w:rPr>
          <w:sz w:val="24"/>
          <w:szCs w:val="24"/>
        </w:rPr>
        <w:t>n</w:t>
      </w:r>
      <w:r w:rsidRPr="00B62EE9">
        <w:rPr>
          <w:sz w:val="24"/>
          <w:szCs w:val="24"/>
        </w:rPr>
        <w:t xml:space="preserve"> FSM student in the school’s performance tables once they have left school.</w:t>
      </w:r>
    </w:p>
    <w:p w:rsidR="00A36981" w:rsidRDefault="00A36981">
      <w:pPr>
        <w:rPr>
          <w:sz w:val="24"/>
          <w:szCs w:val="24"/>
        </w:rPr>
      </w:pPr>
    </w:p>
    <w:p w:rsidR="00A36981" w:rsidRPr="00FE7F37" w:rsidRDefault="00A36981">
      <w:pPr>
        <w:rPr>
          <w:b/>
          <w:sz w:val="24"/>
          <w:szCs w:val="24"/>
        </w:rPr>
      </w:pPr>
      <w:r w:rsidRPr="00FE7F37">
        <w:rPr>
          <w:b/>
          <w:sz w:val="24"/>
          <w:szCs w:val="24"/>
        </w:rPr>
        <w:t>In January 2015 Alder Community High School received a National Pupil Premium Award in recognition of the progress of disadvantaged students in our care from 2011 to 2014.</w:t>
      </w:r>
    </w:p>
    <w:p w:rsidR="00517F35" w:rsidRPr="00B62EE9" w:rsidRDefault="00517F35">
      <w:pPr>
        <w:rPr>
          <w:sz w:val="24"/>
          <w:szCs w:val="24"/>
        </w:rPr>
      </w:pPr>
    </w:p>
    <w:p w:rsidR="00517F35" w:rsidRPr="00B62EE9" w:rsidRDefault="001E18B7" w:rsidP="00517F35">
      <w:pPr>
        <w:rPr>
          <w:sz w:val="24"/>
          <w:szCs w:val="24"/>
        </w:rPr>
      </w:pPr>
      <w:r>
        <w:rPr>
          <w:sz w:val="24"/>
          <w:szCs w:val="24"/>
        </w:rPr>
        <w:t>In the financial year 2017</w:t>
      </w:r>
      <w:r w:rsidR="00001929" w:rsidRPr="00B62EE9">
        <w:rPr>
          <w:sz w:val="24"/>
          <w:szCs w:val="24"/>
        </w:rPr>
        <w:t>/201</w:t>
      </w:r>
      <w:r>
        <w:rPr>
          <w:sz w:val="24"/>
          <w:szCs w:val="24"/>
        </w:rPr>
        <w:t>8</w:t>
      </w:r>
      <w:r w:rsidR="00517F35" w:rsidRPr="00B62EE9">
        <w:rPr>
          <w:sz w:val="24"/>
          <w:szCs w:val="24"/>
        </w:rPr>
        <w:t xml:space="preserve"> Alder Community High sch</w:t>
      </w:r>
      <w:r w:rsidR="00A36981">
        <w:rPr>
          <w:sz w:val="24"/>
          <w:szCs w:val="24"/>
        </w:rPr>
        <w:t xml:space="preserve">ool received </w:t>
      </w:r>
      <w:r w:rsidR="002202B4">
        <w:rPr>
          <w:sz w:val="24"/>
          <w:szCs w:val="24"/>
        </w:rPr>
        <w:t>£</w:t>
      </w:r>
      <w:r w:rsidR="00AF799F">
        <w:rPr>
          <w:sz w:val="23"/>
          <w:szCs w:val="23"/>
        </w:rPr>
        <w:t>210,822</w:t>
      </w:r>
      <w:bookmarkStart w:id="0" w:name="_GoBack"/>
      <w:bookmarkEnd w:id="0"/>
    </w:p>
    <w:p w:rsidR="00517F35" w:rsidRPr="00B62EE9" w:rsidRDefault="00517F35">
      <w:pPr>
        <w:rPr>
          <w:sz w:val="24"/>
          <w:szCs w:val="24"/>
        </w:rPr>
      </w:pPr>
    </w:p>
    <w:p w:rsidR="00517F35" w:rsidRPr="00B62EE9" w:rsidRDefault="00517F35">
      <w:pPr>
        <w:rPr>
          <w:sz w:val="24"/>
          <w:szCs w:val="24"/>
        </w:rPr>
      </w:pPr>
      <w:r w:rsidRPr="00B62EE9">
        <w:rPr>
          <w:sz w:val="24"/>
          <w:szCs w:val="24"/>
        </w:rPr>
        <w:t>In the acade</w:t>
      </w:r>
      <w:r w:rsidR="001E18B7">
        <w:rPr>
          <w:sz w:val="24"/>
          <w:szCs w:val="24"/>
        </w:rPr>
        <w:t>mic Year 2017/2018</w:t>
      </w:r>
      <w:r w:rsidR="00A36981">
        <w:rPr>
          <w:sz w:val="24"/>
          <w:szCs w:val="24"/>
        </w:rPr>
        <w:t xml:space="preserve"> </w:t>
      </w:r>
      <w:r w:rsidR="001E18B7">
        <w:rPr>
          <w:sz w:val="24"/>
          <w:szCs w:val="24"/>
        </w:rPr>
        <w:t>there were 35</w:t>
      </w:r>
      <w:r w:rsidRPr="00B62EE9">
        <w:rPr>
          <w:sz w:val="24"/>
          <w:szCs w:val="24"/>
        </w:rPr>
        <w:t xml:space="preserve"> students in Year 11 who were eligible for the Pupil Premium.</w:t>
      </w:r>
    </w:p>
    <w:p w:rsidR="00517F35" w:rsidRDefault="00517F35">
      <w:pPr>
        <w:rPr>
          <w:sz w:val="24"/>
          <w:szCs w:val="24"/>
        </w:rPr>
      </w:pPr>
    </w:p>
    <w:p w:rsidR="00B62EE9" w:rsidRPr="00B62EE9" w:rsidRDefault="00B62EE9">
      <w:pPr>
        <w:rPr>
          <w:sz w:val="24"/>
          <w:szCs w:val="24"/>
        </w:rPr>
      </w:pPr>
    </w:p>
    <w:p w:rsidR="00517F35" w:rsidRPr="00B62EE9" w:rsidRDefault="00517F35">
      <w:pPr>
        <w:rPr>
          <w:b/>
          <w:sz w:val="28"/>
          <w:szCs w:val="28"/>
          <w:u w:val="single"/>
        </w:rPr>
      </w:pPr>
      <w:r w:rsidRPr="00B62EE9">
        <w:rPr>
          <w:b/>
          <w:sz w:val="28"/>
          <w:szCs w:val="28"/>
          <w:u w:val="single"/>
        </w:rPr>
        <w:t>Impact</w:t>
      </w:r>
    </w:p>
    <w:p w:rsidR="004078E8" w:rsidRPr="00B62EE9" w:rsidRDefault="004078E8">
      <w:pPr>
        <w:rPr>
          <w:sz w:val="24"/>
          <w:szCs w:val="24"/>
        </w:rPr>
      </w:pPr>
    </w:p>
    <w:p w:rsidR="00517F35" w:rsidRDefault="00194479">
      <w:pPr>
        <w:rPr>
          <w:sz w:val="24"/>
          <w:szCs w:val="24"/>
        </w:rPr>
      </w:pPr>
      <w:r>
        <w:rPr>
          <w:sz w:val="24"/>
          <w:szCs w:val="24"/>
        </w:rPr>
        <w:t>Disadvantaged students are known as Pupil Premium (PP)</w:t>
      </w:r>
    </w:p>
    <w:p w:rsidR="00194479" w:rsidRPr="00B62EE9" w:rsidRDefault="00194479">
      <w:pPr>
        <w:rPr>
          <w:sz w:val="24"/>
          <w:szCs w:val="24"/>
        </w:rPr>
      </w:pPr>
    </w:p>
    <w:p w:rsidR="00517F35" w:rsidRPr="00B62EE9" w:rsidRDefault="00517F35">
      <w:pPr>
        <w:rPr>
          <w:b/>
          <w:sz w:val="24"/>
          <w:szCs w:val="24"/>
        </w:rPr>
      </w:pPr>
      <w:r w:rsidRPr="00B62EE9">
        <w:rPr>
          <w:b/>
          <w:sz w:val="24"/>
          <w:szCs w:val="24"/>
        </w:rPr>
        <w:t>Attainment</w:t>
      </w:r>
    </w:p>
    <w:p w:rsidR="00517F35" w:rsidRPr="00B62EE9" w:rsidRDefault="00517F35">
      <w:pPr>
        <w:rPr>
          <w:sz w:val="24"/>
          <w:szCs w:val="24"/>
        </w:rPr>
      </w:pPr>
    </w:p>
    <w:tbl>
      <w:tblPr>
        <w:tblStyle w:val="TableGrid"/>
        <w:tblW w:w="9747" w:type="dxa"/>
        <w:tblLayout w:type="fixed"/>
        <w:tblLook w:val="04A0" w:firstRow="1" w:lastRow="0" w:firstColumn="1" w:lastColumn="0" w:noHBand="0" w:noVBand="1"/>
      </w:tblPr>
      <w:tblGrid>
        <w:gridCol w:w="3794"/>
        <w:gridCol w:w="1488"/>
        <w:gridCol w:w="1488"/>
        <w:gridCol w:w="1488"/>
        <w:gridCol w:w="1489"/>
      </w:tblGrid>
      <w:tr w:rsidR="00194479" w:rsidTr="00194479">
        <w:tc>
          <w:tcPr>
            <w:tcW w:w="3794" w:type="dxa"/>
          </w:tcPr>
          <w:p w:rsidR="00194479" w:rsidRPr="00194479" w:rsidRDefault="00194479" w:rsidP="00194479">
            <w:pPr>
              <w:jc w:val="center"/>
              <w:rPr>
                <w:b/>
                <w:sz w:val="24"/>
                <w:szCs w:val="24"/>
              </w:rPr>
            </w:pPr>
            <w:r w:rsidRPr="00194479">
              <w:rPr>
                <w:b/>
                <w:sz w:val="24"/>
                <w:szCs w:val="24"/>
              </w:rPr>
              <w:t>Performance measure</w:t>
            </w:r>
          </w:p>
        </w:tc>
        <w:tc>
          <w:tcPr>
            <w:tcW w:w="1488" w:type="dxa"/>
          </w:tcPr>
          <w:p w:rsidR="00194479" w:rsidRPr="00194479" w:rsidRDefault="00194479" w:rsidP="00194479">
            <w:pPr>
              <w:jc w:val="center"/>
              <w:rPr>
                <w:b/>
                <w:sz w:val="24"/>
                <w:szCs w:val="24"/>
              </w:rPr>
            </w:pPr>
            <w:r w:rsidRPr="00194479">
              <w:rPr>
                <w:b/>
                <w:sz w:val="24"/>
                <w:szCs w:val="24"/>
              </w:rPr>
              <w:t>Alder PP</w:t>
            </w:r>
          </w:p>
        </w:tc>
        <w:tc>
          <w:tcPr>
            <w:tcW w:w="1488" w:type="dxa"/>
          </w:tcPr>
          <w:p w:rsidR="00194479" w:rsidRPr="00194479" w:rsidRDefault="00194479" w:rsidP="00194479">
            <w:pPr>
              <w:jc w:val="center"/>
              <w:rPr>
                <w:b/>
                <w:sz w:val="24"/>
                <w:szCs w:val="24"/>
              </w:rPr>
            </w:pPr>
            <w:r w:rsidRPr="00194479">
              <w:rPr>
                <w:b/>
                <w:sz w:val="24"/>
                <w:szCs w:val="24"/>
              </w:rPr>
              <w:t>Alder other</w:t>
            </w:r>
          </w:p>
        </w:tc>
        <w:tc>
          <w:tcPr>
            <w:tcW w:w="1488" w:type="dxa"/>
          </w:tcPr>
          <w:p w:rsidR="00194479" w:rsidRPr="00194479" w:rsidRDefault="00194479" w:rsidP="00194479">
            <w:pPr>
              <w:jc w:val="center"/>
              <w:rPr>
                <w:b/>
                <w:sz w:val="24"/>
                <w:szCs w:val="24"/>
              </w:rPr>
            </w:pPr>
            <w:r w:rsidRPr="00194479">
              <w:rPr>
                <w:b/>
                <w:sz w:val="24"/>
                <w:szCs w:val="24"/>
              </w:rPr>
              <w:t>National PP</w:t>
            </w:r>
            <w:r w:rsidR="00535D90">
              <w:rPr>
                <w:b/>
                <w:sz w:val="24"/>
                <w:szCs w:val="24"/>
              </w:rPr>
              <w:t xml:space="preserve"> </w:t>
            </w:r>
          </w:p>
        </w:tc>
        <w:tc>
          <w:tcPr>
            <w:tcW w:w="1489" w:type="dxa"/>
          </w:tcPr>
          <w:p w:rsidR="00194479" w:rsidRPr="00194479" w:rsidRDefault="00194479" w:rsidP="00194479">
            <w:pPr>
              <w:jc w:val="center"/>
              <w:rPr>
                <w:b/>
                <w:sz w:val="24"/>
                <w:szCs w:val="24"/>
              </w:rPr>
            </w:pPr>
            <w:r w:rsidRPr="00194479">
              <w:rPr>
                <w:b/>
                <w:sz w:val="24"/>
                <w:szCs w:val="24"/>
              </w:rPr>
              <w:t>National other</w:t>
            </w:r>
            <w:r w:rsidR="00535D90">
              <w:rPr>
                <w:b/>
                <w:sz w:val="24"/>
                <w:szCs w:val="24"/>
              </w:rPr>
              <w:t xml:space="preserve"> </w:t>
            </w:r>
          </w:p>
        </w:tc>
      </w:tr>
      <w:tr w:rsidR="00194479" w:rsidTr="00194479">
        <w:tc>
          <w:tcPr>
            <w:tcW w:w="3794" w:type="dxa"/>
          </w:tcPr>
          <w:p w:rsidR="00194479" w:rsidRDefault="00535D90">
            <w:pPr>
              <w:rPr>
                <w:sz w:val="24"/>
                <w:szCs w:val="24"/>
              </w:rPr>
            </w:pPr>
            <w:r>
              <w:rPr>
                <w:sz w:val="24"/>
                <w:szCs w:val="24"/>
              </w:rPr>
              <w:t xml:space="preserve">% achieving 4+ in both </w:t>
            </w:r>
            <w:proofErr w:type="spellStart"/>
            <w:r>
              <w:rPr>
                <w:sz w:val="24"/>
                <w:szCs w:val="24"/>
              </w:rPr>
              <w:t>Eng</w:t>
            </w:r>
            <w:proofErr w:type="spellEnd"/>
            <w:r>
              <w:rPr>
                <w:sz w:val="24"/>
                <w:szCs w:val="24"/>
              </w:rPr>
              <w:t xml:space="preserve"> &amp;</w:t>
            </w:r>
            <w:r w:rsidR="00194479">
              <w:rPr>
                <w:sz w:val="24"/>
                <w:szCs w:val="24"/>
              </w:rPr>
              <w:t>Maths</w:t>
            </w:r>
          </w:p>
        </w:tc>
        <w:tc>
          <w:tcPr>
            <w:tcW w:w="1488" w:type="dxa"/>
          </w:tcPr>
          <w:p w:rsidR="00194479" w:rsidRDefault="0054277C" w:rsidP="00194479">
            <w:pPr>
              <w:jc w:val="center"/>
              <w:rPr>
                <w:sz w:val="24"/>
                <w:szCs w:val="24"/>
              </w:rPr>
            </w:pPr>
            <w:r>
              <w:rPr>
                <w:sz w:val="24"/>
                <w:szCs w:val="24"/>
              </w:rPr>
              <w:t>57</w:t>
            </w:r>
            <w:r w:rsidR="00194479">
              <w:rPr>
                <w:sz w:val="24"/>
                <w:szCs w:val="24"/>
              </w:rPr>
              <w:t>%</w:t>
            </w:r>
          </w:p>
        </w:tc>
        <w:tc>
          <w:tcPr>
            <w:tcW w:w="1488" w:type="dxa"/>
          </w:tcPr>
          <w:p w:rsidR="00194479" w:rsidRDefault="001E18B7" w:rsidP="00194479">
            <w:pPr>
              <w:jc w:val="center"/>
              <w:rPr>
                <w:sz w:val="24"/>
                <w:szCs w:val="24"/>
              </w:rPr>
            </w:pPr>
            <w:r>
              <w:rPr>
                <w:sz w:val="24"/>
                <w:szCs w:val="24"/>
              </w:rPr>
              <w:t>81</w:t>
            </w:r>
            <w:r w:rsidR="0054277C">
              <w:rPr>
                <w:sz w:val="24"/>
                <w:szCs w:val="24"/>
              </w:rPr>
              <w:t>%</w:t>
            </w:r>
          </w:p>
        </w:tc>
        <w:tc>
          <w:tcPr>
            <w:tcW w:w="1488" w:type="dxa"/>
          </w:tcPr>
          <w:p w:rsidR="00194479" w:rsidRDefault="001E18B7" w:rsidP="00194479">
            <w:pPr>
              <w:jc w:val="center"/>
              <w:rPr>
                <w:sz w:val="24"/>
                <w:szCs w:val="24"/>
              </w:rPr>
            </w:pPr>
            <w:r>
              <w:rPr>
                <w:sz w:val="24"/>
                <w:szCs w:val="24"/>
              </w:rPr>
              <w:t>44.4%</w:t>
            </w:r>
          </w:p>
        </w:tc>
        <w:tc>
          <w:tcPr>
            <w:tcW w:w="1489" w:type="dxa"/>
          </w:tcPr>
          <w:p w:rsidR="00194479" w:rsidRDefault="001E18B7" w:rsidP="00194479">
            <w:pPr>
              <w:jc w:val="center"/>
              <w:rPr>
                <w:sz w:val="24"/>
                <w:szCs w:val="24"/>
              </w:rPr>
            </w:pPr>
            <w:r>
              <w:rPr>
                <w:sz w:val="24"/>
                <w:szCs w:val="24"/>
              </w:rPr>
              <w:t>71.7%</w:t>
            </w:r>
          </w:p>
        </w:tc>
      </w:tr>
      <w:tr w:rsidR="0054277C" w:rsidTr="00194479">
        <w:tc>
          <w:tcPr>
            <w:tcW w:w="3794" w:type="dxa"/>
          </w:tcPr>
          <w:p w:rsidR="0054277C" w:rsidRDefault="0054277C" w:rsidP="004525FC">
            <w:pPr>
              <w:rPr>
                <w:sz w:val="24"/>
                <w:szCs w:val="24"/>
              </w:rPr>
            </w:pPr>
            <w:r>
              <w:rPr>
                <w:sz w:val="24"/>
                <w:szCs w:val="24"/>
              </w:rPr>
              <w:t xml:space="preserve">% achieving 5+ in both </w:t>
            </w:r>
            <w:proofErr w:type="spellStart"/>
            <w:r>
              <w:rPr>
                <w:sz w:val="24"/>
                <w:szCs w:val="24"/>
              </w:rPr>
              <w:t>Eng</w:t>
            </w:r>
            <w:proofErr w:type="spellEnd"/>
            <w:r>
              <w:rPr>
                <w:sz w:val="24"/>
                <w:szCs w:val="24"/>
              </w:rPr>
              <w:t xml:space="preserve"> &amp;Maths</w:t>
            </w:r>
          </w:p>
        </w:tc>
        <w:tc>
          <w:tcPr>
            <w:tcW w:w="1488" w:type="dxa"/>
          </w:tcPr>
          <w:p w:rsidR="0054277C" w:rsidRDefault="001E18B7" w:rsidP="00CF21F8">
            <w:pPr>
              <w:jc w:val="center"/>
              <w:rPr>
                <w:sz w:val="24"/>
                <w:szCs w:val="24"/>
              </w:rPr>
            </w:pPr>
            <w:r>
              <w:rPr>
                <w:sz w:val="24"/>
                <w:szCs w:val="24"/>
              </w:rPr>
              <w:t>31</w:t>
            </w:r>
            <w:r w:rsidR="0054277C">
              <w:rPr>
                <w:sz w:val="24"/>
                <w:szCs w:val="24"/>
              </w:rPr>
              <w:t>%</w:t>
            </w:r>
          </w:p>
        </w:tc>
        <w:tc>
          <w:tcPr>
            <w:tcW w:w="1488" w:type="dxa"/>
          </w:tcPr>
          <w:p w:rsidR="0054277C" w:rsidRDefault="001E18B7" w:rsidP="00CF21F8">
            <w:pPr>
              <w:jc w:val="center"/>
              <w:rPr>
                <w:sz w:val="24"/>
                <w:szCs w:val="24"/>
              </w:rPr>
            </w:pPr>
            <w:r>
              <w:rPr>
                <w:sz w:val="24"/>
                <w:szCs w:val="24"/>
              </w:rPr>
              <w:t>59</w:t>
            </w:r>
            <w:r w:rsidR="0054277C">
              <w:rPr>
                <w:sz w:val="24"/>
                <w:szCs w:val="24"/>
              </w:rPr>
              <w:t>%</w:t>
            </w:r>
          </w:p>
        </w:tc>
        <w:tc>
          <w:tcPr>
            <w:tcW w:w="1488" w:type="dxa"/>
          </w:tcPr>
          <w:p w:rsidR="0054277C" w:rsidRDefault="001E18B7" w:rsidP="00CF21F8">
            <w:pPr>
              <w:jc w:val="center"/>
              <w:rPr>
                <w:sz w:val="24"/>
                <w:szCs w:val="24"/>
              </w:rPr>
            </w:pPr>
            <w:r>
              <w:rPr>
                <w:sz w:val="24"/>
                <w:szCs w:val="24"/>
              </w:rPr>
              <w:t>24.6%</w:t>
            </w:r>
          </w:p>
        </w:tc>
        <w:tc>
          <w:tcPr>
            <w:tcW w:w="1489" w:type="dxa"/>
          </w:tcPr>
          <w:p w:rsidR="0054277C" w:rsidRDefault="001E18B7" w:rsidP="00CF21F8">
            <w:pPr>
              <w:jc w:val="center"/>
              <w:rPr>
                <w:sz w:val="24"/>
                <w:szCs w:val="24"/>
              </w:rPr>
            </w:pPr>
            <w:r>
              <w:rPr>
                <w:sz w:val="24"/>
                <w:szCs w:val="24"/>
              </w:rPr>
              <w:t>50.2%</w:t>
            </w:r>
          </w:p>
        </w:tc>
      </w:tr>
      <w:tr w:rsidR="0054277C" w:rsidTr="00194479">
        <w:tc>
          <w:tcPr>
            <w:tcW w:w="3794" w:type="dxa"/>
          </w:tcPr>
          <w:p w:rsidR="0054277C" w:rsidRDefault="0054277C" w:rsidP="00CF21F8">
            <w:pPr>
              <w:rPr>
                <w:sz w:val="24"/>
                <w:szCs w:val="24"/>
              </w:rPr>
            </w:pPr>
            <w:r>
              <w:rPr>
                <w:sz w:val="24"/>
                <w:szCs w:val="24"/>
              </w:rPr>
              <w:t>Attainment 8</w:t>
            </w:r>
          </w:p>
        </w:tc>
        <w:tc>
          <w:tcPr>
            <w:tcW w:w="1488" w:type="dxa"/>
          </w:tcPr>
          <w:p w:rsidR="0054277C" w:rsidRDefault="001E18B7" w:rsidP="00194479">
            <w:pPr>
              <w:jc w:val="center"/>
              <w:rPr>
                <w:sz w:val="24"/>
                <w:szCs w:val="24"/>
              </w:rPr>
            </w:pPr>
            <w:r>
              <w:rPr>
                <w:sz w:val="24"/>
                <w:szCs w:val="24"/>
              </w:rPr>
              <w:t>40.4</w:t>
            </w:r>
          </w:p>
        </w:tc>
        <w:tc>
          <w:tcPr>
            <w:tcW w:w="1488" w:type="dxa"/>
          </w:tcPr>
          <w:p w:rsidR="0054277C" w:rsidRDefault="001E18B7" w:rsidP="00194479">
            <w:pPr>
              <w:jc w:val="center"/>
              <w:rPr>
                <w:sz w:val="24"/>
                <w:szCs w:val="24"/>
              </w:rPr>
            </w:pPr>
            <w:r>
              <w:rPr>
                <w:sz w:val="24"/>
                <w:szCs w:val="24"/>
              </w:rPr>
              <w:t>49.4</w:t>
            </w:r>
          </w:p>
        </w:tc>
        <w:tc>
          <w:tcPr>
            <w:tcW w:w="1488" w:type="dxa"/>
          </w:tcPr>
          <w:p w:rsidR="0054277C" w:rsidRDefault="001E18B7" w:rsidP="00194479">
            <w:pPr>
              <w:jc w:val="center"/>
              <w:rPr>
                <w:sz w:val="24"/>
                <w:szCs w:val="24"/>
              </w:rPr>
            </w:pPr>
            <w:r>
              <w:rPr>
                <w:sz w:val="24"/>
                <w:szCs w:val="24"/>
              </w:rPr>
              <w:t>36.6</w:t>
            </w:r>
          </w:p>
        </w:tc>
        <w:tc>
          <w:tcPr>
            <w:tcW w:w="1489" w:type="dxa"/>
          </w:tcPr>
          <w:p w:rsidR="0054277C" w:rsidRDefault="001E18B7" w:rsidP="00194479">
            <w:pPr>
              <w:jc w:val="center"/>
              <w:rPr>
                <w:sz w:val="24"/>
                <w:szCs w:val="24"/>
              </w:rPr>
            </w:pPr>
            <w:r>
              <w:rPr>
                <w:sz w:val="24"/>
                <w:szCs w:val="24"/>
              </w:rPr>
              <w:t>50.2</w:t>
            </w:r>
          </w:p>
        </w:tc>
      </w:tr>
    </w:tbl>
    <w:p w:rsidR="00194479" w:rsidRDefault="00194479">
      <w:pPr>
        <w:rPr>
          <w:sz w:val="24"/>
          <w:szCs w:val="24"/>
        </w:rPr>
      </w:pPr>
    </w:p>
    <w:p w:rsidR="00194479" w:rsidRDefault="002202B4">
      <w:pPr>
        <w:rPr>
          <w:sz w:val="24"/>
          <w:szCs w:val="24"/>
        </w:rPr>
      </w:pPr>
      <w:proofErr w:type="gramStart"/>
      <w:r>
        <w:rPr>
          <w:sz w:val="24"/>
          <w:szCs w:val="24"/>
        </w:rPr>
        <w:t>*</w:t>
      </w:r>
      <w:r w:rsidR="0054277C">
        <w:rPr>
          <w:sz w:val="24"/>
          <w:szCs w:val="24"/>
        </w:rPr>
        <w:t>d</w:t>
      </w:r>
      <w:r w:rsidR="001E18B7">
        <w:rPr>
          <w:sz w:val="24"/>
          <w:szCs w:val="24"/>
        </w:rPr>
        <w:t>ata for 2018</w:t>
      </w:r>
      <w:r>
        <w:rPr>
          <w:sz w:val="24"/>
          <w:szCs w:val="24"/>
        </w:rPr>
        <w:t xml:space="preserve"> not available at time of writing.</w:t>
      </w:r>
      <w:proofErr w:type="gramEnd"/>
    </w:p>
    <w:p w:rsidR="00AD4263" w:rsidRPr="00B62EE9" w:rsidRDefault="00AD4263">
      <w:pPr>
        <w:rPr>
          <w:b/>
          <w:sz w:val="24"/>
          <w:szCs w:val="24"/>
        </w:rPr>
      </w:pPr>
    </w:p>
    <w:p w:rsidR="00517F35" w:rsidRPr="00B62EE9" w:rsidRDefault="00517F35">
      <w:pPr>
        <w:rPr>
          <w:b/>
          <w:sz w:val="24"/>
          <w:szCs w:val="24"/>
        </w:rPr>
      </w:pPr>
      <w:r w:rsidRPr="00B62EE9">
        <w:rPr>
          <w:b/>
          <w:sz w:val="24"/>
          <w:szCs w:val="24"/>
        </w:rPr>
        <w:t>Progress</w:t>
      </w:r>
    </w:p>
    <w:p w:rsidR="00517F35" w:rsidRPr="00B62EE9" w:rsidRDefault="00517F35">
      <w:pPr>
        <w:rPr>
          <w:sz w:val="24"/>
          <w:szCs w:val="24"/>
        </w:rPr>
      </w:pPr>
    </w:p>
    <w:tbl>
      <w:tblPr>
        <w:tblStyle w:val="TableGrid"/>
        <w:tblW w:w="9747" w:type="dxa"/>
        <w:tblLayout w:type="fixed"/>
        <w:tblLook w:val="04A0" w:firstRow="1" w:lastRow="0" w:firstColumn="1" w:lastColumn="0" w:noHBand="0" w:noVBand="1"/>
      </w:tblPr>
      <w:tblGrid>
        <w:gridCol w:w="3794"/>
        <w:gridCol w:w="1488"/>
        <w:gridCol w:w="1488"/>
        <w:gridCol w:w="1488"/>
        <w:gridCol w:w="1489"/>
      </w:tblGrid>
      <w:tr w:rsidR="00194479" w:rsidTr="00CF21F8">
        <w:tc>
          <w:tcPr>
            <w:tcW w:w="3794" w:type="dxa"/>
          </w:tcPr>
          <w:p w:rsidR="00194479" w:rsidRPr="00194479" w:rsidRDefault="00194479" w:rsidP="00CF21F8">
            <w:pPr>
              <w:jc w:val="center"/>
              <w:rPr>
                <w:b/>
                <w:sz w:val="24"/>
                <w:szCs w:val="24"/>
              </w:rPr>
            </w:pPr>
            <w:r w:rsidRPr="00194479">
              <w:rPr>
                <w:b/>
                <w:sz w:val="24"/>
                <w:szCs w:val="24"/>
              </w:rPr>
              <w:t>Performance measure</w:t>
            </w:r>
          </w:p>
        </w:tc>
        <w:tc>
          <w:tcPr>
            <w:tcW w:w="1488" w:type="dxa"/>
          </w:tcPr>
          <w:p w:rsidR="00194479" w:rsidRPr="00194479" w:rsidRDefault="00194479" w:rsidP="00CF21F8">
            <w:pPr>
              <w:jc w:val="center"/>
              <w:rPr>
                <w:b/>
                <w:sz w:val="24"/>
                <w:szCs w:val="24"/>
              </w:rPr>
            </w:pPr>
            <w:r w:rsidRPr="00194479">
              <w:rPr>
                <w:b/>
                <w:sz w:val="24"/>
                <w:szCs w:val="24"/>
              </w:rPr>
              <w:t>Alder PP</w:t>
            </w:r>
          </w:p>
        </w:tc>
        <w:tc>
          <w:tcPr>
            <w:tcW w:w="1488" w:type="dxa"/>
          </w:tcPr>
          <w:p w:rsidR="00194479" w:rsidRPr="00194479" w:rsidRDefault="00194479" w:rsidP="00CF21F8">
            <w:pPr>
              <w:jc w:val="center"/>
              <w:rPr>
                <w:b/>
                <w:sz w:val="24"/>
                <w:szCs w:val="24"/>
              </w:rPr>
            </w:pPr>
            <w:r w:rsidRPr="00194479">
              <w:rPr>
                <w:b/>
                <w:sz w:val="24"/>
                <w:szCs w:val="24"/>
              </w:rPr>
              <w:t>Alder other</w:t>
            </w:r>
          </w:p>
        </w:tc>
        <w:tc>
          <w:tcPr>
            <w:tcW w:w="1488" w:type="dxa"/>
          </w:tcPr>
          <w:p w:rsidR="00194479" w:rsidRPr="00194479" w:rsidRDefault="00194479" w:rsidP="00CF21F8">
            <w:pPr>
              <w:jc w:val="center"/>
              <w:rPr>
                <w:b/>
                <w:sz w:val="24"/>
                <w:szCs w:val="24"/>
              </w:rPr>
            </w:pPr>
            <w:r w:rsidRPr="00194479">
              <w:rPr>
                <w:b/>
                <w:sz w:val="24"/>
                <w:szCs w:val="24"/>
              </w:rPr>
              <w:t>National PP</w:t>
            </w:r>
            <w:r w:rsidR="0054277C">
              <w:rPr>
                <w:b/>
                <w:sz w:val="24"/>
                <w:szCs w:val="24"/>
              </w:rPr>
              <w:t xml:space="preserve"> </w:t>
            </w:r>
          </w:p>
        </w:tc>
        <w:tc>
          <w:tcPr>
            <w:tcW w:w="1489" w:type="dxa"/>
          </w:tcPr>
          <w:p w:rsidR="00194479" w:rsidRPr="00194479" w:rsidRDefault="00194479" w:rsidP="00CF21F8">
            <w:pPr>
              <w:jc w:val="center"/>
              <w:rPr>
                <w:b/>
                <w:sz w:val="24"/>
                <w:szCs w:val="24"/>
              </w:rPr>
            </w:pPr>
            <w:r w:rsidRPr="00194479">
              <w:rPr>
                <w:b/>
                <w:sz w:val="24"/>
                <w:szCs w:val="24"/>
              </w:rPr>
              <w:t>National other</w:t>
            </w:r>
            <w:r w:rsidR="0054277C">
              <w:rPr>
                <w:b/>
                <w:sz w:val="24"/>
                <w:szCs w:val="24"/>
              </w:rPr>
              <w:t xml:space="preserve"> </w:t>
            </w:r>
          </w:p>
        </w:tc>
      </w:tr>
      <w:tr w:rsidR="00194479" w:rsidTr="00CF21F8">
        <w:tc>
          <w:tcPr>
            <w:tcW w:w="3794" w:type="dxa"/>
          </w:tcPr>
          <w:p w:rsidR="00194479" w:rsidRDefault="00194479" w:rsidP="00CF21F8">
            <w:pPr>
              <w:rPr>
                <w:sz w:val="24"/>
                <w:szCs w:val="24"/>
              </w:rPr>
            </w:pPr>
            <w:r>
              <w:rPr>
                <w:sz w:val="24"/>
                <w:szCs w:val="24"/>
              </w:rPr>
              <w:t>Progress 8 (8 subjects)</w:t>
            </w:r>
          </w:p>
        </w:tc>
        <w:tc>
          <w:tcPr>
            <w:tcW w:w="1488" w:type="dxa"/>
          </w:tcPr>
          <w:p w:rsidR="00194479" w:rsidRDefault="001E18B7" w:rsidP="00CF21F8">
            <w:pPr>
              <w:jc w:val="center"/>
              <w:rPr>
                <w:sz w:val="24"/>
                <w:szCs w:val="24"/>
              </w:rPr>
            </w:pPr>
            <w:r>
              <w:rPr>
                <w:sz w:val="24"/>
                <w:szCs w:val="24"/>
              </w:rPr>
              <w:t>-0.34</w:t>
            </w:r>
          </w:p>
        </w:tc>
        <w:tc>
          <w:tcPr>
            <w:tcW w:w="1488" w:type="dxa"/>
          </w:tcPr>
          <w:p w:rsidR="00194479" w:rsidRDefault="001E18B7" w:rsidP="00CF21F8">
            <w:pPr>
              <w:jc w:val="center"/>
              <w:rPr>
                <w:sz w:val="24"/>
                <w:szCs w:val="24"/>
              </w:rPr>
            </w:pPr>
            <w:r>
              <w:rPr>
                <w:sz w:val="24"/>
                <w:szCs w:val="24"/>
              </w:rPr>
              <w:t>+0.14</w:t>
            </w:r>
          </w:p>
        </w:tc>
        <w:tc>
          <w:tcPr>
            <w:tcW w:w="1488" w:type="dxa"/>
          </w:tcPr>
          <w:p w:rsidR="00194479" w:rsidRDefault="001E18B7" w:rsidP="001E18B7">
            <w:pPr>
              <w:rPr>
                <w:sz w:val="24"/>
                <w:szCs w:val="24"/>
              </w:rPr>
            </w:pPr>
            <w:r>
              <w:rPr>
                <w:sz w:val="24"/>
                <w:szCs w:val="24"/>
              </w:rPr>
              <w:t>-0.44</w:t>
            </w:r>
          </w:p>
        </w:tc>
        <w:tc>
          <w:tcPr>
            <w:tcW w:w="1489" w:type="dxa"/>
          </w:tcPr>
          <w:p w:rsidR="00194479" w:rsidRDefault="001E18B7" w:rsidP="00CF21F8">
            <w:pPr>
              <w:jc w:val="center"/>
              <w:rPr>
                <w:sz w:val="24"/>
                <w:szCs w:val="24"/>
              </w:rPr>
            </w:pPr>
            <w:r>
              <w:rPr>
                <w:sz w:val="24"/>
                <w:szCs w:val="24"/>
              </w:rPr>
              <w:t>+0.14</w:t>
            </w:r>
          </w:p>
        </w:tc>
      </w:tr>
    </w:tbl>
    <w:p w:rsidR="00517F35" w:rsidRPr="00B62EE9" w:rsidRDefault="00517F35">
      <w:pPr>
        <w:rPr>
          <w:sz w:val="24"/>
          <w:szCs w:val="24"/>
        </w:rPr>
      </w:pPr>
    </w:p>
    <w:p w:rsidR="00FF63DF" w:rsidRDefault="00FF63DF">
      <w:pPr>
        <w:rPr>
          <w:sz w:val="24"/>
          <w:szCs w:val="24"/>
        </w:rPr>
      </w:pPr>
    </w:p>
    <w:p w:rsidR="00517F35" w:rsidRPr="00B62EE9" w:rsidRDefault="00517F35">
      <w:pPr>
        <w:rPr>
          <w:sz w:val="24"/>
          <w:szCs w:val="24"/>
        </w:rPr>
      </w:pPr>
    </w:p>
    <w:p w:rsidR="00F77380" w:rsidRPr="00A047A9" w:rsidRDefault="00F77380" w:rsidP="00F77380">
      <w:pPr>
        <w:rPr>
          <w:sz w:val="36"/>
          <w:szCs w:val="36"/>
        </w:rPr>
      </w:pPr>
      <w:r w:rsidRPr="00A047A9">
        <w:rPr>
          <w:sz w:val="36"/>
          <w:szCs w:val="36"/>
        </w:rPr>
        <w:t>Review of interventions</w:t>
      </w:r>
    </w:p>
    <w:p w:rsidR="00F77380" w:rsidRDefault="00F77380" w:rsidP="00F77380">
      <w:pPr>
        <w:rPr>
          <w:sz w:val="24"/>
          <w:szCs w:val="24"/>
        </w:rPr>
      </w:pPr>
    </w:p>
    <w:tbl>
      <w:tblPr>
        <w:tblStyle w:val="TableGrid"/>
        <w:tblW w:w="14283" w:type="dxa"/>
        <w:tblLook w:val="04A0" w:firstRow="1" w:lastRow="0" w:firstColumn="1" w:lastColumn="0" w:noHBand="0" w:noVBand="1"/>
      </w:tblPr>
      <w:tblGrid>
        <w:gridCol w:w="7054"/>
        <w:gridCol w:w="3544"/>
        <w:gridCol w:w="3685"/>
      </w:tblGrid>
      <w:tr w:rsidR="00F77380" w:rsidTr="00F77380">
        <w:tc>
          <w:tcPr>
            <w:tcW w:w="7054" w:type="dxa"/>
          </w:tcPr>
          <w:p w:rsidR="00F77380" w:rsidRPr="002076D6" w:rsidRDefault="00F77380" w:rsidP="002076D6">
            <w:pPr>
              <w:jc w:val="center"/>
              <w:rPr>
                <w:b/>
                <w:sz w:val="24"/>
                <w:szCs w:val="24"/>
              </w:rPr>
            </w:pPr>
            <w:r w:rsidRPr="002076D6">
              <w:rPr>
                <w:b/>
                <w:sz w:val="24"/>
                <w:szCs w:val="24"/>
              </w:rPr>
              <w:t>Intervention/strategy</w:t>
            </w:r>
          </w:p>
          <w:p w:rsidR="002076D6" w:rsidRPr="002076D6" w:rsidRDefault="002076D6" w:rsidP="002076D6">
            <w:pPr>
              <w:jc w:val="center"/>
              <w:rPr>
                <w:b/>
                <w:sz w:val="24"/>
                <w:szCs w:val="24"/>
              </w:rPr>
            </w:pPr>
          </w:p>
        </w:tc>
        <w:tc>
          <w:tcPr>
            <w:tcW w:w="3544" w:type="dxa"/>
          </w:tcPr>
          <w:p w:rsidR="00F77380" w:rsidRPr="002076D6" w:rsidRDefault="00F77380" w:rsidP="002076D6">
            <w:pPr>
              <w:jc w:val="center"/>
              <w:rPr>
                <w:b/>
                <w:sz w:val="24"/>
                <w:szCs w:val="24"/>
              </w:rPr>
            </w:pPr>
            <w:r w:rsidRPr="002076D6">
              <w:rPr>
                <w:b/>
                <w:sz w:val="24"/>
                <w:szCs w:val="24"/>
              </w:rPr>
              <w:t>Review</w:t>
            </w:r>
          </w:p>
        </w:tc>
        <w:tc>
          <w:tcPr>
            <w:tcW w:w="3685" w:type="dxa"/>
          </w:tcPr>
          <w:p w:rsidR="00F77380" w:rsidRPr="002076D6" w:rsidRDefault="00F77380" w:rsidP="002076D6">
            <w:pPr>
              <w:jc w:val="center"/>
              <w:rPr>
                <w:b/>
                <w:sz w:val="24"/>
                <w:szCs w:val="24"/>
              </w:rPr>
            </w:pPr>
            <w:r w:rsidRPr="002076D6">
              <w:rPr>
                <w:b/>
                <w:sz w:val="24"/>
                <w:szCs w:val="24"/>
              </w:rPr>
              <w:t>Judgement</w:t>
            </w:r>
          </w:p>
        </w:tc>
      </w:tr>
      <w:tr w:rsidR="002076D6" w:rsidTr="00F77380">
        <w:tc>
          <w:tcPr>
            <w:tcW w:w="7054" w:type="dxa"/>
          </w:tcPr>
          <w:p w:rsidR="002076D6" w:rsidRDefault="002076D6" w:rsidP="00124B93">
            <w:pPr>
              <w:rPr>
                <w:sz w:val="24"/>
                <w:szCs w:val="24"/>
              </w:rPr>
            </w:pPr>
            <w:r w:rsidRPr="00B62EE9">
              <w:rPr>
                <w:sz w:val="24"/>
                <w:szCs w:val="24"/>
              </w:rPr>
              <w:t>Additional English and Maths teachers enabling some smaller group sizes, more lessons and enabling more focus on PP students</w:t>
            </w:r>
          </w:p>
          <w:p w:rsidR="002076D6" w:rsidRDefault="002076D6" w:rsidP="00124B93">
            <w:pPr>
              <w:rPr>
                <w:sz w:val="24"/>
                <w:szCs w:val="24"/>
              </w:rPr>
            </w:pPr>
          </w:p>
        </w:tc>
        <w:tc>
          <w:tcPr>
            <w:tcW w:w="3544" w:type="dxa"/>
          </w:tcPr>
          <w:p w:rsidR="002076D6" w:rsidRPr="002076D6" w:rsidRDefault="002076D6" w:rsidP="002076D6">
            <w:pPr>
              <w:pStyle w:val="ListParagraph"/>
              <w:numPr>
                <w:ilvl w:val="0"/>
                <w:numId w:val="2"/>
              </w:numPr>
              <w:rPr>
                <w:sz w:val="24"/>
                <w:szCs w:val="24"/>
              </w:rPr>
            </w:pPr>
            <w:r w:rsidRPr="002076D6">
              <w:rPr>
                <w:sz w:val="24"/>
                <w:szCs w:val="24"/>
              </w:rPr>
              <w:t>Data collection points</w:t>
            </w:r>
          </w:p>
          <w:p w:rsidR="002076D6" w:rsidRPr="002076D6" w:rsidRDefault="001E18B7" w:rsidP="002076D6">
            <w:pPr>
              <w:pStyle w:val="ListParagraph"/>
              <w:numPr>
                <w:ilvl w:val="0"/>
                <w:numId w:val="2"/>
              </w:numPr>
              <w:rPr>
                <w:sz w:val="24"/>
                <w:szCs w:val="24"/>
              </w:rPr>
            </w:pPr>
            <w:r>
              <w:rPr>
                <w:sz w:val="24"/>
                <w:szCs w:val="24"/>
              </w:rPr>
              <w:t>2018</w:t>
            </w:r>
            <w:r w:rsidR="002076D6" w:rsidRPr="002076D6">
              <w:rPr>
                <w:sz w:val="24"/>
                <w:szCs w:val="24"/>
              </w:rPr>
              <w:t xml:space="preserve"> GCSE results</w:t>
            </w:r>
          </w:p>
        </w:tc>
        <w:tc>
          <w:tcPr>
            <w:tcW w:w="3685" w:type="dxa"/>
          </w:tcPr>
          <w:p w:rsidR="002076D6" w:rsidRPr="002076D6" w:rsidRDefault="001E18B7">
            <w:pPr>
              <w:rPr>
                <w:highlight w:val="green"/>
              </w:rPr>
            </w:pPr>
            <w:r>
              <w:rPr>
                <w:sz w:val="24"/>
                <w:szCs w:val="24"/>
                <w:highlight w:val="green"/>
              </w:rPr>
              <w:t>Continue into 2018-2019</w:t>
            </w:r>
          </w:p>
        </w:tc>
      </w:tr>
      <w:tr w:rsidR="002076D6" w:rsidTr="00F77380">
        <w:tc>
          <w:tcPr>
            <w:tcW w:w="7054" w:type="dxa"/>
          </w:tcPr>
          <w:p w:rsidR="002076D6" w:rsidRDefault="002076D6" w:rsidP="00124B93">
            <w:pPr>
              <w:rPr>
                <w:sz w:val="24"/>
                <w:szCs w:val="24"/>
              </w:rPr>
            </w:pPr>
            <w:r w:rsidRPr="00F77380">
              <w:rPr>
                <w:sz w:val="24"/>
                <w:szCs w:val="24"/>
              </w:rPr>
              <w:t>5 Progress Leaders employed to increase levels of pastoral support, intervention and tracking</w:t>
            </w:r>
          </w:p>
          <w:p w:rsidR="002076D6" w:rsidRDefault="002076D6" w:rsidP="00124B93">
            <w:pPr>
              <w:rPr>
                <w:sz w:val="24"/>
                <w:szCs w:val="24"/>
              </w:rPr>
            </w:pPr>
          </w:p>
        </w:tc>
        <w:tc>
          <w:tcPr>
            <w:tcW w:w="3544" w:type="dxa"/>
          </w:tcPr>
          <w:p w:rsidR="00732888" w:rsidRPr="002076D6" w:rsidRDefault="00732888" w:rsidP="00732888">
            <w:pPr>
              <w:pStyle w:val="ListParagraph"/>
              <w:numPr>
                <w:ilvl w:val="0"/>
                <w:numId w:val="9"/>
              </w:numPr>
              <w:rPr>
                <w:sz w:val="24"/>
                <w:szCs w:val="24"/>
              </w:rPr>
            </w:pPr>
            <w:r w:rsidRPr="002076D6">
              <w:rPr>
                <w:sz w:val="24"/>
                <w:szCs w:val="24"/>
              </w:rPr>
              <w:t>KS3 data</w:t>
            </w:r>
          </w:p>
          <w:p w:rsidR="002076D6" w:rsidRDefault="001E18B7" w:rsidP="00732888">
            <w:pPr>
              <w:pStyle w:val="ListParagraph"/>
              <w:numPr>
                <w:ilvl w:val="0"/>
                <w:numId w:val="9"/>
              </w:numPr>
              <w:rPr>
                <w:sz w:val="24"/>
                <w:szCs w:val="24"/>
              </w:rPr>
            </w:pPr>
            <w:r>
              <w:rPr>
                <w:sz w:val="24"/>
                <w:szCs w:val="24"/>
              </w:rPr>
              <w:t>KS4 data and 2018</w:t>
            </w:r>
            <w:r w:rsidR="00732888" w:rsidRPr="00732888">
              <w:rPr>
                <w:sz w:val="24"/>
                <w:szCs w:val="24"/>
              </w:rPr>
              <w:t xml:space="preserve"> GCSE results</w:t>
            </w:r>
          </w:p>
          <w:p w:rsidR="00732888" w:rsidRDefault="00732888" w:rsidP="00732888">
            <w:pPr>
              <w:pStyle w:val="ListParagraph"/>
              <w:numPr>
                <w:ilvl w:val="0"/>
                <w:numId w:val="9"/>
              </w:numPr>
              <w:rPr>
                <w:sz w:val="24"/>
                <w:szCs w:val="24"/>
              </w:rPr>
            </w:pPr>
            <w:r>
              <w:rPr>
                <w:sz w:val="24"/>
                <w:szCs w:val="24"/>
              </w:rPr>
              <w:t>Behaviour logs</w:t>
            </w:r>
          </w:p>
          <w:p w:rsidR="00732888" w:rsidRPr="00732888" w:rsidRDefault="00732888" w:rsidP="00732888">
            <w:pPr>
              <w:pStyle w:val="ListParagraph"/>
              <w:numPr>
                <w:ilvl w:val="0"/>
                <w:numId w:val="9"/>
              </w:numPr>
              <w:rPr>
                <w:sz w:val="24"/>
                <w:szCs w:val="24"/>
              </w:rPr>
            </w:pPr>
            <w:r>
              <w:rPr>
                <w:sz w:val="24"/>
                <w:szCs w:val="24"/>
              </w:rPr>
              <w:t>Exclusion data</w:t>
            </w:r>
          </w:p>
        </w:tc>
        <w:tc>
          <w:tcPr>
            <w:tcW w:w="3685" w:type="dxa"/>
          </w:tcPr>
          <w:p w:rsidR="00732888" w:rsidRPr="002076D6" w:rsidRDefault="001E18B7" w:rsidP="00732888">
            <w:pPr>
              <w:rPr>
                <w:highlight w:val="green"/>
              </w:rPr>
            </w:pPr>
            <w:r>
              <w:rPr>
                <w:sz w:val="24"/>
                <w:szCs w:val="24"/>
                <w:highlight w:val="green"/>
              </w:rPr>
              <w:t>Continue into 2018-2019</w:t>
            </w:r>
          </w:p>
        </w:tc>
      </w:tr>
      <w:tr w:rsidR="002076D6" w:rsidTr="00F77380">
        <w:tc>
          <w:tcPr>
            <w:tcW w:w="7054" w:type="dxa"/>
          </w:tcPr>
          <w:p w:rsidR="002076D6" w:rsidRDefault="002076D6" w:rsidP="00124B93">
            <w:pPr>
              <w:rPr>
                <w:sz w:val="24"/>
                <w:szCs w:val="24"/>
              </w:rPr>
            </w:pPr>
            <w:r w:rsidRPr="00F77380">
              <w:rPr>
                <w:sz w:val="24"/>
                <w:szCs w:val="24"/>
              </w:rPr>
              <w:t>Safeguarding and Educational Welfare senior leader employed to remove barriers to learning and progress</w:t>
            </w:r>
          </w:p>
        </w:tc>
        <w:tc>
          <w:tcPr>
            <w:tcW w:w="3544" w:type="dxa"/>
          </w:tcPr>
          <w:p w:rsidR="002076D6" w:rsidRPr="002202B4" w:rsidRDefault="002202B4" w:rsidP="002202B4">
            <w:pPr>
              <w:pStyle w:val="ListParagraph"/>
              <w:numPr>
                <w:ilvl w:val="0"/>
                <w:numId w:val="10"/>
              </w:numPr>
              <w:rPr>
                <w:sz w:val="24"/>
                <w:szCs w:val="24"/>
              </w:rPr>
            </w:pPr>
            <w:r w:rsidRPr="002202B4">
              <w:rPr>
                <w:sz w:val="24"/>
                <w:szCs w:val="24"/>
              </w:rPr>
              <w:t>Confidential logs</w:t>
            </w:r>
          </w:p>
          <w:p w:rsidR="002202B4" w:rsidRPr="002076D6" w:rsidRDefault="002202B4" w:rsidP="002202B4">
            <w:pPr>
              <w:pStyle w:val="ListParagraph"/>
              <w:numPr>
                <w:ilvl w:val="0"/>
                <w:numId w:val="9"/>
              </w:numPr>
              <w:rPr>
                <w:sz w:val="24"/>
                <w:szCs w:val="24"/>
              </w:rPr>
            </w:pPr>
            <w:r w:rsidRPr="002076D6">
              <w:rPr>
                <w:sz w:val="24"/>
                <w:szCs w:val="24"/>
              </w:rPr>
              <w:t>KS3 data</w:t>
            </w:r>
          </w:p>
          <w:p w:rsidR="002202B4" w:rsidRDefault="001E18B7" w:rsidP="002202B4">
            <w:pPr>
              <w:pStyle w:val="ListParagraph"/>
              <w:numPr>
                <w:ilvl w:val="0"/>
                <w:numId w:val="9"/>
              </w:numPr>
              <w:rPr>
                <w:sz w:val="24"/>
                <w:szCs w:val="24"/>
              </w:rPr>
            </w:pPr>
            <w:r>
              <w:rPr>
                <w:sz w:val="24"/>
                <w:szCs w:val="24"/>
              </w:rPr>
              <w:t>KS4 data and 2018</w:t>
            </w:r>
            <w:r w:rsidR="002202B4" w:rsidRPr="00732888">
              <w:rPr>
                <w:sz w:val="24"/>
                <w:szCs w:val="24"/>
              </w:rPr>
              <w:t xml:space="preserve"> GCSE results</w:t>
            </w:r>
          </w:p>
          <w:p w:rsidR="002202B4" w:rsidRDefault="002202B4" w:rsidP="002202B4">
            <w:pPr>
              <w:pStyle w:val="ListParagraph"/>
              <w:numPr>
                <w:ilvl w:val="0"/>
                <w:numId w:val="9"/>
              </w:numPr>
              <w:rPr>
                <w:sz w:val="24"/>
                <w:szCs w:val="24"/>
              </w:rPr>
            </w:pPr>
            <w:r>
              <w:rPr>
                <w:sz w:val="24"/>
                <w:szCs w:val="24"/>
              </w:rPr>
              <w:t>Behaviour logs</w:t>
            </w:r>
          </w:p>
          <w:p w:rsidR="002202B4" w:rsidRPr="002202B4" w:rsidRDefault="002202B4" w:rsidP="002202B4">
            <w:pPr>
              <w:pStyle w:val="ListParagraph"/>
              <w:numPr>
                <w:ilvl w:val="0"/>
                <w:numId w:val="9"/>
              </w:numPr>
              <w:rPr>
                <w:sz w:val="24"/>
                <w:szCs w:val="24"/>
              </w:rPr>
            </w:pPr>
            <w:r w:rsidRPr="002202B4">
              <w:rPr>
                <w:sz w:val="24"/>
                <w:szCs w:val="24"/>
              </w:rPr>
              <w:t>Exclusion data</w:t>
            </w:r>
          </w:p>
          <w:p w:rsidR="002202B4" w:rsidRDefault="002202B4" w:rsidP="00124B93">
            <w:pPr>
              <w:rPr>
                <w:sz w:val="24"/>
                <w:szCs w:val="24"/>
              </w:rPr>
            </w:pPr>
          </w:p>
        </w:tc>
        <w:tc>
          <w:tcPr>
            <w:tcW w:w="3685" w:type="dxa"/>
          </w:tcPr>
          <w:p w:rsidR="00732888" w:rsidRDefault="00732888" w:rsidP="00732888">
            <w:pPr>
              <w:rPr>
                <w:sz w:val="24"/>
                <w:szCs w:val="24"/>
                <w:highlight w:val="yellow"/>
              </w:rPr>
            </w:pPr>
            <w:r w:rsidRPr="00732888">
              <w:rPr>
                <w:sz w:val="24"/>
                <w:szCs w:val="24"/>
                <w:highlight w:val="yellow"/>
              </w:rPr>
              <w:lastRenderedPageBreak/>
              <w:t>In addition to AHT oversight of PP spend, increase time spent by safeguarding lead</w:t>
            </w:r>
            <w:r>
              <w:rPr>
                <w:sz w:val="24"/>
                <w:szCs w:val="24"/>
                <w:highlight w:val="yellow"/>
              </w:rPr>
              <w:t xml:space="preserve"> to oversee new attendance/family support post and work of PLs</w:t>
            </w:r>
          </w:p>
          <w:p w:rsidR="002076D6" w:rsidRPr="002076D6" w:rsidRDefault="002076D6">
            <w:pPr>
              <w:rPr>
                <w:highlight w:val="green"/>
              </w:rPr>
            </w:pPr>
          </w:p>
        </w:tc>
      </w:tr>
      <w:tr w:rsidR="002076D6" w:rsidTr="00F77380">
        <w:tc>
          <w:tcPr>
            <w:tcW w:w="7054" w:type="dxa"/>
          </w:tcPr>
          <w:p w:rsidR="002076D6" w:rsidRDefault="002076D6" w:rsidP="00124B93">
            <w:pPr>
              <w:rPr>
                <w:sz w:val="24"/>
                <w:szCs w:val="24"/>
              </w:rPr>
            </w:pPr>
            <w:r w:rsidRPr="00F77380">
              <w:rPr>
                <w:sz w:val="24"/>
                <w:szCs w:val="24"/>
              </w:rPr>
              <w:lastRenderedPageBreak/>
              <w:t>Bespoke intervention packages during the holidays and after school</w:t>
            </w:r>
          </w:p>
          <w:p w:rsidR="002076D6" w:rsidRDefault="002076D6" w:rsidP="00124B93">
            <w:pPr>
              <w:rPr>
                <w:sz w:val="24"/>
                <w:szCs w:val="24"/>
              </w:rPr>
            </w:pPr>
          </w:p>
        </w:tc>
        <w:tc>
          <w:tcPr>
            <w:tcW w:w="3544" w:type="dxa"/>
          </w:tcPr>
          <w:p w:rsidR="002076D6" w:rsidRPr="002076D6" w:rsidRDefault="002076D6" w:rsidP="002076D6">
            <w:pPr>
              <w:pStyle w:val="ListParagraph"/>
              <w:numPr>
                <w:ilvl w:val="0"/>
                <w:numId w:val="9"/>
              </w:numPr>
              <w:rPr>
                <w:sz w:val="24"/>
                <w:szCs w:val="24"/>
              </w:rPr>
            </w:pPr>
            <w:r w:rsidRPr="002076D6">
              <w:rPr>
                <w:sz w:val="24"/>
                <w:szCs w:val="24"/>
              </w:rPr>
              <w:t>KS3 data</w:t>
            </w:r>
          </w:p>
          <w:p w:rsidR="002076D6" w:rsidRPr="002076D6" w:rsidRDefault="001E18B7" w:rsidP="002076D6">
            <w:pPr>
              <w:pStyle w:val="ListParagraph"/>
              <w:numPr>
                <w:ilvl w:val="0"/>
                <w:numId w:val="9"/>
              </w:numPr>
              <w:rPr>
                <w:sz w:val="24"/>
                <w:szCs w:val="24"/>
              </w:rPr>
            </w:pPr>
            <w:r>
              <w:rPr>
                <w:sz w:val="24"/>
                <w:szCs w:val="24"/>
              </w:rPr>
              <w:t>KS4 data and 2018</w:t>
            </w:r>
            <w:r w:rsidR="002076D6" w:rsidRPr="002076D6">
              <w:rPr>
                <w:sz w:val="24"/>
                <w:szCs w:val="24"/>
              </w:rPr>
              <w:t xml:space="preserve"> GCSE results</w:t>
            </w:r>
          </w:p>
        </w:tc>
        <w:tc>
          <w:tcPr>
            <w:tcW w:w="3685" w:type="dxa"/>
          </w:tcPr>
          <w:p w:rsidR="002076D6" w:rsidRPr="002076D6" w:rsidRDefault="001E18B7">
            <w:pPr>
              <w:rPr>
                <w:highlight w:val="green"/>
              </w:rPr>
            </w:pPr>
            <w:r>
              <w:rPr>
                <w:sz w:val="24"/>
                <w:szCs w:val="24"/>
                <w:highlight w:val="green"/>
              </w:rPr>
              <w:t>Continue into 2018-2019</w:t>
            </w:r>
          </w:p>
        </w:tc>
      </w:tr>
      <w:tr w:rsidR="002076D6" w:rsidTr="00F77380">
        <w:tc>
          <w:tcPr>
            <w:tcW w:w="7054" w:type="dxa"/>
          </w:tcPr>
          <w:p w:rsidR="002076D6" w:rsidRDefault="002076D6" w:rsidP="00124B93">
            <w:pPr>
              <w:rPr>
                <w:sz w:val="24"/>
                <w:szCs w:val="24"/>
              </w:rPr>
            </w:pPr>
            <w:r w:rsidRPr="00F77380">
              <w:rPr>
                <w:sz w:val="24"/>
                <w:szCs w:val="24"/>
              </w:rPr>
              <w:t>Purchasing equipment to enable students to access the curriculum and support outside hours study</w:t>
            </w:r>
          </w:p>
          <w:p w:rsidR="002076D6" w:rsidRDefault="002076D6" w:rsidP="00124B93">
            <w:pPr>
              <w:rPr>
                <w:sz w:val="24"/>
                <w:szCs w:val="24"/>
              </w:rPr>
            </w:pPr>
          </w:p>
        </w:tc>
        <w:tc>
          <w:tcPr>
            <w:tcW w:w="3544" w:type="dxa"/>
          </w:tcPr>
          <w:p w:rsidR="002076D6" w:rsidRPr="002076D6" w:rsidRDefault="002076D6" w:rsidP="002076D6">
            <w:pPr>
              <w:pStyle w:val="ListParagraph"/>
              <w:numPr>
                <w:ilvl w:val="0"/>
                <w:numId w:val="8"/>
              </w:numPr>
              <w:rPr>
                <w:sz w:val="24"/>
                <w:szCs w:val="24"/>
              </w:rPr>
            </w:pPr>
            <w:r w:rsidRPr="002076D6">
              <w:rPr>
                <w:sz w:val="24"/>
                <w:szCs w:val="24"/>
              </w:rPr>
              <w:t>Attendance data</w:t>
            </w:r>
          </w:p>
        </w:tc>
        <w:tc>
          <w:tcPr>
            <w:tcW w:w="3685" w:type="dxa"/>
          </w:tcPr>
          <w:p w:rsidR="002076D6" w:rsidRPr="001E18B7" w:rsidRDefault="001E18B7">
            <w:pPr>
              <w:rPr>
                <w:highlight w:val="green"/>
              </w:rPr>
            </w:pPr>
            <w:r w:rsidRPr="001E18B7">
              <w:rPr>
                <w:sz w:val="24"/>
                <w:szCs w:val="24"/>
                <w:highlight w:val="green"/>
              </w:rPr>
              <w:t>Continue into 2018-2019</w:t>
            </w:r>
          </w:p>
        </w:tc>
      </w:tr>
      <w:tr w:rsidR="002076D6" w:rsidTr="00F77380">
        <w:tc>
          <w:tcPr>
            <w:tcW w:w="7054" w:type="dxa"/>
          </w:tcPr>
          <w:p w:rsidR="002076D6" w:rsidRDefault="002076D6" w:rsidP="00124B93">
            <w:pPr>
              <w:rPr>
                <w:sz w:val="24"/>
                <w:szCs w:val="24"/>
              </w:rPr>
            </w:pPr>
            <w:r w:rsidRPr="00F77380">
              <w:rPr>
                <w:sz w:val="24"/>
                <w:szCs w:val="24"/>
              </w:rPr>
              <w:t>Subsidising uniform, enrichment activities and visits</w:t>
            </w:r>
          </w:p>
          <w:p w:rsidR="002076D6" w:rsidRDefault="002076D6" w:rsidP="00124B93">
            <w:pPr>
              <w:rPr>
                <w:sz w:val="24"/>
                <w:szCs w:val="24"/>
              </w:rPr>
            </w:pPr>
          </w:p>
        </w:tc>
        <w:tc>
          <w:tcPr>
            <w:tcW w:w="3544" w:type="dxa"/>
          </w:tcPr>
          <w:p w:rsidR="002076D6" w:rsidRPr="002076D6" w:rsidRDefault="002076D6" w:rsidP="002076D6">
            <w:pPr>
              <w:pStyle w:val="ListParagraph"/>
              <w:numPr>
                <w:ilvl w:val="0"/>
                <w:numId w:val="7"/>
              </w:numPr>
              <w:rPr>
                <w:sz w:val="24"/>
                <w:szCs w:val="24"/>
              </w:rPr>
            </w:pPr>
            <w:r w:rsidRPr="002076D6">
              <w:rPr>
                <w:sz w:val="24"/>
                <w:szCs w:val="24"/>
              </w:rPr>
              <w:t>Attendance data</w:t>
            </w:r>
          </w:p>
        </w:tc>
        <w:tc>
          <w:tcPr>
            <w:tcW w:w="3685" w:type="dxa"/>
          </w:tcPr>
          <w:p w:rsidR="002076D6" w:rsidRPr="001E18B7" w:rsidRDefault="001E18B7">
            <w:pPr>
              <w:rPr>
                <w:highlight w:val="green"/>
              </w:rPr>
            </w:pPr>
            <w:r w:rsidRPr="001E18B7">
              <w:rPr>
                <w:highlight w:val="green"/>
              </w:rPr>
              <w:t>Continue into 2018-2019</w:t>
            </w:r>
          </w:p>
        </w:tc>
      </w:tr>
      <w:tr w:rsidR="001E18B7" w:rsidTr="00F77380">
        <w:tc>
          <w:tcPr>
            <w:tcW w:w="7054" w:type="dxa"/>
          </w:tcPr>
          <w:p w:rsidR="001E18B7" w:rsidRDefault="001E18B7" w:rsidP="00124B93">
            <w:pPr>
              <w:rPr>
                <w:sz w:val="24"/>
                <w:szCs w:val="24"/>
              </w:rPr>
            </w:pPr>
            <w:r>
              <w:rPr>
                <w:sz w:val="24"/>
                <w:szCs w:val="24"/>
              </w:rPr>
              <w:t>‘Food 4 thought’ programme</w:t>
            </w:r>
          </w:p>
          <w:p w:rsidR="001E18B7" w:rsidRPr="00F77380" w:rsidRDefault="001E18B7" w:rsidP="00124B93">
            <w:pPr>
              <w:rPr>
                <w:sz w:val="24"/>
                <w:szCs w:val="24"/>
              </w:rPr>
            </w:pPr>
          </w:p>
        </w:tc>
        <w:tc>
          <w:tcPr>
            <w:tcW w:w="3544" w:type="dxa"/>
          </w:tcPr>
          <w:p w:rsidR="001E18B7" w:rsidRPr="002076D6" w:rsidRDefault="001E18B7" w:rsidP="002076D6">
            <w:pPr>
              <w:pStyle w:val="ListParagraph"/>
              <w:numPr>
                <w:ilvl w:val="0"/>
                <w:numId w:val="3"/>
              </w:numPr>
              <w:rPr>
                <w:sz w:val="24"/>
                <w:szCs w:val="24"/>
              </w:rPr>
            </w:pPr>
            <w:r w:rsidRPr="002076D6">
              <w:rPr>
                <w:sz w:val="24"/>
                <w:szCs w:val="24"/>
              </w:rPr>
              <w:t>KS4 data</w:t>
            </w:r>
          </w:p>
        </w:tc>
        <w:tc>
          <w:tcPr>
            <w:tcW w:w="3685" w:type="dxa"/>
          </w:tcPr>
          <w:p w:rsidR="001E18B7" w:rsidRPr="001E18B7" w:rsidRDefault="001E18B7">
            <w:pPr>
              <w:rPr>
                <w:highlight w:val="green"/>
              </w:rPr>
            </w:pPr>
            <w:r w:rsidRPr="001E18B7">
              <w:rPr>
                <w:highlight w:val="green"/>
              </w:rPr>
              <w:t>Continue into 2018-2019</w:t>
            </w:r>
          </w:p>
        </w:tc>
      </w:tr>
      <w:tr w:rsidR="001E18B7" w:rsidTr="00F77380">
        <w:tc>
          <w:tcPr>
            <w:tcW w:w="7054" w:type="dxa"/>
          </w:tcPr>
          <w:p w:rsidR="001E18B7" w:rsidRPr="00F77380" w:rsidRDefault="001E18B7" w:rsidP="00124B93">
            <w:pPr>
              <w:rPr>
                <w:sz w:val="24"/>
                <w:szCs w:val="24"/>
              </w:rPr>
            </w:pPr>
            <w:r>
              <w:rPr>
                <w:sz w:val="24"/>
                <w:szCs w:val="24"/>
              </w:rPr>
              <w:t>Curriculum tutors in English, Maths and MFL</w:t>
            </w:r>
          </w:p>
        </w:tc>
        <w:tc>
          <w:tcPr>
            <w:tcW w:w="3544" w:type="dxa"/>
          </w:tcPr>
          <w:p w:rsidR="001E18B7" w:rsidRPr="002076D6" w:rsidRDefault="001E18B7" w:rsidP="002076D6">
            <w:pPr>
              <w:pStyle w:val="ListParagraph"/>
              <w:numPr>
                <w:ilvl w:val="0"/>
                <w:numId w:val="3"/>
              </w:numPr>
              <w:rPr>
                <w:sz w:val="24"/>
                <w:szCs w:val="24"/>
              </w:rPr>
            </w:pPr>
            <w:r w:rsidRPr="002076D6">
              <w:rPr>
                <w:sz w:val="24"/>
                <w:szCs w:val="24"/>
              </w:rPr>
              <w:t>KS3 data</w:t>
            </w:r>
          </w:p>
          <w:p w:rsidR="001E18B7" w:rsidRPr="002076D6" w:rsidRDefault="001E18B7" w:rsidP="002076D6">
            <w:pPr>
              <w:pStyle w:val="ListParagraph"/>
              <w:numPr>
                <w:ilvl w:val="0"/>
                <w:numId w:val="3"/>
              </w:numPr>
              <w:rPr>
                <w:sz w:val="24"/>
                <w:szCs w:val="24"/>
              </w:rPr>
            </w:pPr>
            <w:r>
              <w:rPr>
                <w:sz w:val="24"/>
                <w:szCs w:val="24"/>
              </w:rPr>
              <w:t>KS4 data and 2018</w:t>
            </w:r>
            <w:r w:rsidRPr="002076D6">
              <w:rPr>
                <w:sz w:val="24"/>
                <w:szCs w:val="24"/>
              </w:rPr>
              <w:t xml:space="preserve"> results</w:t>
            </w:r>
          </w:p>
        </w:tc>
        <w:tc>
          <w:tcPr>
            <w:tcW w:w="3685" w:type="dxa"/>
          </w:tcPr>
          <w:p w:rsidR="001E18B7" w:rsidRPr="001E18B7" w:rsidRDefault="001E18B7">
            <w:pPr>
              <w:rPr>
                <w:highlight w:val="green"/>
              </w:rPr>
            </w:pPr>
            <w:r w:rsidRPr="001E18B7">
              <w:rPr>
                <w:highlight w:val="green"/>
              </w:rPr>
              <w:t>Continue into 2018-2019</w:t>
            </w:r>
          </w:p>
        </w:tc>
      </w:tr>
      <w:tr w:rsidR="001E18B7" w:rsidTr="00F77380">
        <w:tc>
          <w:tcPr>
            <w:tcW w:w="7054" w:type="dxa"/>
          </w:tcPr>
          <w:p w:rsidR="001E18B7" w:rsidRPr="00F77380" w:rsidRDefault="001E18B7" w:rsidP="00124B93">
            <w:pPr>
              <w:rPr>
                <w:sz w:val="24"/>
                <w:szCs w:val="24"/>
              </w:rPr>
            </w:pPr>
            <w:r>
              <w:rPr>
                <w:sz w:val="24"/>
                <w:szCs w:val="24"/>
              </w:rPr>
              <w:t>Raising Aspirations Programme</w:t>
            </w:r>
          </w:p>
        </w:tc>
        <w:tc>
          <w:tcPr>
            <w:tcW w:w="3544" w:type="dxa"/>
          </w:tcPr>
          <w:p w:rsidR="001E18B7" w:rsidRPr="002076D6" w:rsidRDefault="001E18B7" w:rsidP="002076D6">
            <w:pPr>
              <w:pStyle w:val="ListParagraph"/>
              <w:numPr>
                <w:ilvl w:val="0"/>
                <w:numId w:val="4"/>
              </w:numPr>
              <w:rPr>
                <w:sz w:val="24"/>
                <w:szCs w:val="24"/>
              </w:rPr>
            </w:pPr>
            <w:r w:rsidRPr="002076D6">
              <w:rPr>
                <w:sz w:val="24"/>
                <w:szCs w:val="24"/>
              </w:rPr>
              <w:t>Destination data</w:t>
            </w:r>
          </w:p>
          <w:p w:rsidR="001E18B7" w:rsidRPr="002076D6" w:rsidRDefault="001E18B7" w:rsidP="002076D6">
            <w:pPr>
              <w:pStyle w:val="ListParagraph"/>
              <w:numPr>
                <w:ilvl w:val="0"/>
                <w:numId w:val="4"/>
              </w:numPr>
              <w:rPr>
                <w:sz w:val="24"/>
                <w:szCs w:val="24"/>
              </w:rPr>
            </w:pPr>
            <w:r w:rsidRPr="002076D6">
              <w:rPr>
                <w:sz w:val="24"/>
                <w:szCs w:val="24"/>
              </w:rPr>
              <w:t>Attendance data</w:t>
            </w:r>
          </w:p>
        </w:tc>
        <w:tc>
          <w:tcPr>
            <w:tcW w:w="3685" w:type="dxa"/>
          </w:tcPr>
          <w:p w:rsidR="001E18B7" w:rsidRPr="001E18B7" w:rsidRDefault="001E18B7">
            <w:pPr>
              <w:rPr>
                <w:highlight w:val="green"/>
              </w:rPr>
            </w:pPr>
            <w:r w:rsidRPr="001E18B7">
              <w:rPr>
                <w:highlight w:val="green"/>
              </w:rPr>
              <w:t>Continue into 2018-2019</w:t>
            </w:r>
          </w:p>
        </w:tc>
      </w:tr>
      <w:tr w:rsidR="001E18B7" w:rsidTr="00F77380">
        <w:tc>
          <w:tcPr>
            <w:tcW w:w="7054" w:type="dxa"/>
          </w:tcPr>
          <w:p w:rsidR="001E18B7" w:rsidRPr="00F77380" w:rsidRDefault="001E18B7" w:rsidP="00124B93">
            <w:pPr>
              <w:rPr>
                <w:sz w:val="24"/>
                <w:szCs w:val="24"/>
              </w:rPr>
            </w:pPr>
            <w:r>
              <w:rPr>
                <w:sz w:val="24"/>
                <w:szCs w:val="24"/>
              </w:rPr>
              <w:t>Active Tameside Programme</w:t>
            </w:r>
          </w:p>
        </w:tc>
        <w:tc>
          <w:tcPr>
            <w:tcW w:w="3544" w:type="dxa"/>
          </w:tcPr>
          <w:p w:rsidR="001E18B7" w:rsidRPr="002076D6" w:rsidRDefault="001E18B7" w:rsidP="002076D6">
            <w:pPr>
              <w:pStyle w:val="ListParagraph"/>
              <w:numPr>
                <w:ilvl w:val="0"/>
                <w:numId w:val="5"/>
              </w:numPr>
              <w:rPr>
                <w:sz w:val="24"/>
                <w:szCs w:val="24"/>
              </w:rPr>
            </w:pPr>
            <w:r w:rsidRPr="002076D6">
              <w:rPr>
                <w:sz w:val="24"/>
                <w:szCs w:val="24"/>
              </w:rPr>
              <w:t>Attendance data</w:t>
            </w:r>
          </w:p>
          <w:p w:rsidR="001E18B7" w:rsidRPr="002076D6" w:rsidRDefault="001E18B7" w:rsidP="002076D6">
            <w:pPr>
              <w:pStyle w:val="ListParagraph"/>
              <w:numPr>
                <w:ilvl w:val="0"/>
                <w:numId w:val="5"/>
              </w:numPr>
              <w:rPr>
                <w:sz w:val="24"/>
                <w:szCs w:val="24"/>
              </w:rPr>
            </w:pPr>
            <w:r w:rsidRPr="002076D6">
              <w:rPr>
                <w:sz w:val="24"/>
                <w:szCs w:val="24"/>
              </w:rPr>
              <w:t>Behaviour log</w:t>
            </w:r>
          </w:p>
        </w:tc>
        <w:tc>
          <w:tcPr>
            <w:tcW w:w="3685" w:type="dxa"/>
          </w:tcPr>
          <w:p w:rsidR="001E18B7" w:rsidRPr="001E18B7" w:rsidRDefault="001E18B7">
            <w:pPr>
              <w:rPr>
                <w:highlight w:val="green"/>
              </w:rPr>
            </w:pPr>
            <w:r w:rsidRPr="001E18B7">
              <w:rPr>
                <w:highlight w:val="green"/>
              </w:rPr>
              <w:t>Continue into 2018-2019</w:t>
            </w:r>
          </w:p>
        </w:tc>
      </w:tr>
      <w:tr w:rsidR="001E18B7" w:rsidTr="00F77380">
        <w:tc>
          <w:tcPr>
            <w:tcW w:w="7054" w:type="dxa"/>
          </w:tcPr>
          <w:p w:rsidR="001E18B7" w:rsidRPr="00F77380" w:rsidRDefault="001E18B7" w:rsidP="00124B93">
            <w:pPr>
              <w:rPr>
                <w:sz w:val="24"/>
                <w:szCs w:val="24"/>
              </w:rPr>
            </w:pPr>
            <w:r>
              <w:rPr>
                <w:sz w:val="24"/>
                <w:szCs w:val="24"/>
              </w:rPr>
              <w:t>Non-teaching attendance and welfare member of staff</w:t>
            </w:r>
          </w:p>
        </w:tc>
        <w:tc>
          <w:tcPr>
            <w:tcW w:w="3544" w:type="dxa"/>
          </w:tcPr>
          <w:p w:rsidR="001E18B7" w:rsidRPr="002076D6" w:rsidRDefault="001E18B7" w:rsidP="002076D6">
            <w:pPr>
              <w:pStyle w:val="ListParagraph"/>
              <w:numPr>
                <w:ilvl w:val="0"/>
                <w:numId w:val="6"/>
              </w:numPr>
              <w:rPr>
                <w:sz w:val="24"/>
                <w:szCs w:val="24"/>
              </w:rPr>
            </w:pPr>
            <w:r w:rsidRPr="002076D6">
              <w:rPr>
                <w:sz w:val="24"/>
                <w:szCs w:val="24"/>
              </w:rPr>
              <w:t>Attendance data/PA data</w:t>
            </w:r>
          </w:p>
        </w:tc>
        <w:tc>
          <w:tcPr>
            <w:tcW w:w="3685" w:type="dxa"/>
          </w:tcPr>
          <w:p w:rsidR="001E18B7" w:rsidRPr="001E18B7" w:rsidRDefault="001E18B7">
            <w:pPr>
              <w:rPr>
                <w:highlight w:val="green"/>
              </w:rPr>
            </w:pPr>
            <w:r w:rsidRPr="001E18B7">
              <w:rPr>
                <w:highlight w:val="green"/>
              </w:rPr>
              <w:t>Continue into 2018-2019</w:t>
            </w:r>
          </w:p>
        </w:tc>
      </w:tr>
    </w:tbl>
    <w:p w:rsidR="00F77380" w:rsidRPr="00A047A9" w:rsidRDefault="00F77380" w:rsidP="00F77380">
      <w:pPr>
        <w:rPr>
          <w:sz w:val="24"/>
          <w:szCs w:val="24"/>
        </w:rPr>
      </w:pPr>
    </w:p>
    <w:p w:rsidR="00F77380" w:rsidRDefault="00F77380" w:rsidP="00F77380">
      <w:pPr>
        <w:pStyle w:val="ListParagraph"/>
        <w:rPr>
          <w:sz w:val="24"/>
          <w:szCs w:val="24"/>
        </w:rPr>
      </w:pPr>
    </w:p>
    <w:p w:rsidR="00517F35" w:rsidRPr="00B62EE9" w:rsidRDefault="00517F35" w:rsidP="00517F35">
      <w:pPr>
        <w:pStyle w:val="ListParagraph"/>
        <w:rPr>
          <w:sz w:val="24"/>
          <w:szCs w:val="24"/>
        </w:rPr>
      </w:pPr>
    </w:p>
    <w:sectPr w:rsidR="00517F35" w:rsidRPr="00B62EE9" w:rsidSect="00F773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607F"/>
    <w:multiLevelType w:val="hybridMultilevel"/>
    <w:tmpl w:val="71D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D0A97"/>
    <w:multiLevelType w:val="hybridMultilevel"/>
    <w:tmpl w:val="EFEA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C27B86"/>
    <w:multiLevelType w:val="hybridMultilevel"/>
    <w:tmpl w:val="4A3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953C8"/>
    <w:multiLevelType w:val="hybridMultilevel"/>
    <w:tmpl w:val="C3B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9E225A"/>
    <w:multiLevelType w:val="hybridMultilevel"/>
    <w:tmpl w:val="3AF2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40547"/>
    <w:multiLevelType w:val="hybridMultilevel"/>
    <w:tmpl w:val="2CC0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75FF4"/>
    <w:multiLevelType w:val="hybridMultilevel"/>
    <w:tmpl w:val="C0FE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71343B"/>
    <w:multiLevelType w:val="hybridMultilevel"/>
    <w:tmpl w:val="CFAE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060306"/>
    <w:multiLevelType w:val="hybridMultilevel"/>
    <w:tmpl w:val="46A2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E6B65"/>
    <w:multiLevelType w:val="hybridMultilevel"/>
    <w:tmpl w:val="8BE2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2"/>
  </w:num>
  <w:num w:numId="6">
    <w:abstractNumId w:val="1"/>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CC"/>
    <w:rsid w:val="00001929"/>
    <w:rsid w:val="00061191"/>
    <w:rsid w:val="000A71AE"/>
    <w:rsid w:val="00172DDF"/>
    <w:rsid w:val="00194479"/>
    <w:rsid w:val="001B24CA"/>
    <w:rsid w:val="001E18B7"/>
    <w:rsid w:val="002076D6"/>
    <w:rsid w:val="002202B4"/>
    <w:rsid w:val="002C2C80"/>
    <w:rsid w:val="0037330C"/>
    <w:rsid w:val="003C410D"/>
    <w:rsid w:val="004078E8"/>
    <w:rsid w:val="00462E69"/>
    <w:rsid w:val="0046593E"/>
    <w:rsid w:val="00517F35"/>
    <w:rsid w:val="00535D90"/>
    <w:rsid w:val="0054277C"/>
    <w:rsid w:val="00571FF6"/>
    <w:rsid w:val="005906C6"/>
    <w:rsid w:val="005F6E20"/>
    <w:rsid w:val="00636ABA"/>
    <w:rsid w:val="006A07CC"/>
    <w:rsid w:val="006B6F86"/>
    <w:rsid w:val="006F2886"/>
    <w:rsid w:val="00732888"/>
    <w:rsid w:val="00761900"/>
    <w:rsid w:val="007745CD"/>
    <w:rsid w:val="00797DF8"/>
    <w:rsid w:val="008149DB"/>
    <w:rsid w:val="00825EF1"/>
    <w:rsid w:val="0095640E"/>
    <w:rsid w:val="00A36981"/>
    <w:rsid w:val="00A82F5A"/>
    <w:rsid w:val="00AD4263"/>
    <w:rsid w:val="00AF799F"/>
    <w:rsid w:val="00B5260B"/>
    <w:rsid w:val="00B62EE9"/>
    <w:rsid w:val="00BB5DE7"/>
    <w:rsid w:val="00BE0FB9"/>
    <w:rsid w:val="00C026C7"/>
    <w:rsid w:val="00C34D8A"/>
    <w:rsid w:val="00C36FC7"/>
    <w:rsid w:val="00C6466C"/>
    <w:rsid w:val="00CF1DE8"/>
    <w:rsid w:val="00CF5966"/>
    <w:rsid w:val="00D26919"/>
    <w:rsid w:val="00D37814"/>
    <w:rsid w:val="00D45DA8"/>
    <w:rsid w:val="00DA4583"/>
    <w:rsid w:val="00E628BF"/>
    <w:rsid w:val="00E818DB"/>
    <w:rsid w:val="00EF72E1"/>
    <w:rsid w:val="00F1293A"/>
    <w:rsid w:val="00F15681"/>
    <w:rsid w:val="00F77380"/>
    <w:rsid w:val="00FE7F37"/>
    <w:rsid w:val="00FF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D8A"/>
  </w:style>
  <w:style w:type="paragraph" w:styleId="ListParagraph">
    <w:name w:val="List Paragraph"/>
    <w:basedOn w:val="Normal"/>
    <w:uiPriority w:val="34"/>
    <w:qFormat/>
    <w:rsid w:val="00517F35"/>
    <w:pPr>
      <w:ind w:left="720"/>
      <w:contextualSpacing/>
    </w:pPr>
  </w:style>
  <w:style w:type="table" w:styleId="TableGrid">
    <w:name w:val="Table Grid"/>
    <w:basedOn w:val="TableNormal"/>
    <w:uiPriority w:val="59"/>
    <w:rsid w:val="0019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D8A"/>
  </w:style>
  <w:style w:type="paragraph" w:styleId="ListParagraph">
    <w:name w:val="List Paragraph"/>
    <w:basedOn w:val="Normal"/>
    <w:uiPriority w:val="34"/>
    <w:qFormat/>
    <w:rsid w:val="00517F35"/>
    <w:pPr>
      <w:ind w:left="720"/>
      <w:contextualSpacing/>
    </w:pPr>
  </w:style>
  <w:style w:type="table" w:styleId="TableGrid">
    <w:name w:val="Table Grid"/>
    <w:basedOn w:val="TableNormal"/>
    <w:uiPriority w:val="59"/>
    <w:rsid w:val="0019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stro02</dc:creator>
  <cp:lastModifiedBy>R O'Regan</cp:lastModifiedBy>
  <cp:revision>3</cp:revision>
  <cp:lastPrinted>2017-07-19T05:33:00Z</cp:lastPrinted>
  <dcterms:created xsi:type="dcterms:W3CDTF">2019-01-08T14:13:00Z</dcterms:created>
  <dcterms:modified xsi:type="dcterms:W3CDTF">2019-01-08T14:39:00Z</dcterms:modified>
</cp:coreProperties>
</file>